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46" w:rsidRDefault="00A22A46" w:rsidP="00A2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</w:t>
      </w:r>
      <w:r w:rsidR="00620E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бучение</w:t>
      </w:r>
      <w:r w:rsidR="00620E92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, вам выдается материал дистанционно.</w:t>
      </w:r>
    </w:p>
    <w:p w:rsidR="00A22A46" w:rsidRDefault="00A22A46" w:rsidP="00A2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A22A46" w:rsidRDefault="00A22A46" w:rsidP="00A22A46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A22A46" w:rsidRDefault="00A22A46" w:rsidP="00A22A46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A22A46" w:rsidRDefault="00A22A46" w:rsidP="00A22A46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A22A46" w:rsidRDefault="00A22A46" w:rsidP="00A22A46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A22A46" w:rsidRPr="00346F97" w:rsidRDefault="00A22A46" w:rsidP="00A22A46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A22A46" w:rsidRDefault="00A22A46" w:rsidP="00A2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6" w:rsidRDefault="00A22A46" w:rsidP="00A2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6" w:rsidRDefault="00A22A46" w:rsidP="00A2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A22A46" w:rsidRPr="003E5071" w:rsidRDefault="00A22A46" w:rsidP="00A2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145 - 1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DA9">
        <w:rPr>
          <w:rFonts w:ascii="Times New Roman" w:hAnsi="Times New Roman" w:cs="Times New Roman"/>
          <w:b/>
          <w:sz w:val="28"/>
          <w:szCs w:val="28"/>
        </w:rPr>
        <w:t>группа № 26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A46" w:rsidRDefault="00A22A46" w:rsidP="00A22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A22A46" w:rsidRDefault="00A22A46" w:rsidP="00A22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A22A46">
        <w:rPr>
          <w:rFonts w:ascii="Times New Roman" w:hAnsi="Times New Roman" w:cs="Times New Roman"/>
          <w:sz w:val="28"/>
          <w:szCs w:val="28"/>
        </w:rPr>
        <w:t>«Технология РД наплавки»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92">
        <w:rPr>
          <w:rFonts w:ascii="Times New Roman" w:hAnsi="Times New Roman" w:cs="Times New Roman"/>
          <w:sz w:val="28"/>
          <w:szCs w:val="28"/>
        </w:rPr>
        <w:t>Процесс наплавки начинается с тщательной очистки детали от грязи, масла, краски. Рекомендуется поверхнос</w:t>
      </w:r>
      <w:r w:rsidRPr="00620E92">
        <w:rPr>
          <w:rFonts w:ascii="Times New Roman" w:hAnsi="Times New Roman" w:cs="Times New Roman"/>
          <w:sz w:val="28"/>
          <w:szCs w:val="28"/>
        </w:rPr>
        <w:softHyphen/>
        <w:t xml:space="preserve">ти, подлежащие наплавке, обжигать газовыми горелками. Применяют также промывку горячим раствором щелочи с последующей промывкой горячей водой, очистку стальной щеткой. Для предупреждения </w:t>
      </w:r>
      <w:proofErr w:type="gramStart"/>
      <w:r w:rsidRPr="00620E92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620E92">
        <w:rPr>
          <w:rFonts w:ascii="Times New Roman" w:hAnsi="Times New Roman" w:cs="Times New Roman"/>
          <w:sz w:val="28"/>
          <w:szCs w:val="28"/>
        </w:rPr>
        <w:t xml:space="preserve"> внутренних напря</w:t>
      </w:r>
      <w:r w:rsidRPr="00620E92">
        <w:rPr>
          <w:rFonts w:ascii="Times New Roman" w:hAnsi="Times New Roman" w:cs="Times New Roman"/>
          <w:sz w:val="28"/>
          <w:szCs w:val="28"/>
        </w:rPr>
        <w:softHyphen/>
        <w:t xml:space="preserve">жений и образования </w:t>
      </w:r>
      <w:proofErr w:type="gramStart"/>
      <w:r w:rsidRPr="00620E92">
        <w:rPr>
          <w:rFonts w:ascii="Times New Roman" w:hAnsi="Times New Roman" w:cs="Times New Roman"/>
          <w:sz w:val="28"/>
          <w:szCs w:val="28"/>
        </w:rPr>
        <w:t>трещин</w:t>
      </w:r>
      <w:proofErr w:type="gramEnd"/>
      <w:r w:rsidRPr="00620E92">
        <w:rPr>
          <w:rFonts w:ascii="Times New Roman" w:hAnsi="Times New Roman" w:cs="Times New Roman"/>
          <w:sz w:val="28"/>
          <w:szCs w:val="28"/>
        </w:rPr>
        <w:t xml:space="preserve"> наплавляемые детали часто подогревают до температуры, зависящей от основного и на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плавляемого металлов. Приемы и режимы наплавки зави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сят от формы и размеров деталей, толщины и состава на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плавляемого слоя.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92">
        <w:rPr>
          <w:rFonts w:ascii="Times New Roman" w:hAnsi="Times New Roman" w:cs="Times New Roman"/>
          <w:sz w:val="28"/>
          <w:szCs w:val="28"/>
        </w:rPr>
        <w:t>Большое значение для качества и формирования наплав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ляемого слоя имеет доля основного и присадочного метал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ла. Влияние основного металла на качество наплавляемого слоя пропорционально доле его участия в образовании слоя. Эта доля зависит не только от способа наплавки, но осо</w:t>
      </w:r>
      <w:r w:rsidRPr="00620E92">
        <w:rPr>
          <w:rFonts w:ascii="Times New Roman" w:hAnsi="Times New Roman" w:cs="Times New Roman"/>
          <w:sz w:val="28"/>
          <w:szCs w:val="28"/>
        </w:rPr>
        <w:softHyphen/>
        <w:t xml:space="preserve">бенно от режима </w:t>
      </w:r>
      <w:proofErr w:type="spellStart"/>
      <w:r w:rsidRPr="00620E92">
        <w:rPr>
          <w:rFonts w:ascii="Times New Roman" w:hAnsi="Times New Roman" w:cs="Times New Roman"/>
          <w:sz w:val="28"/>
          <w:szCs w:val="28"/>
        </w:rPr>
        <w:t>напланки</w:t>
      </w:r>
      <w:proofErr w:type="spellEnd"/>
      <w:r w:rsidRPr="00620E92">
        <w:rPr>
          <w:rFonts w:ascii="Times New Roman" w:hAnsi="Times New Roman" w:cs="Times New Roman"/>
          <w:sz w:val="28"/>
          <w:szCs w:val="28"/>
        </w:rPr>
        <w:t>. Например, при наплавке под флюсом влияние режима на качество наплавляемого слоя больше, чем при ручной наплавке покрытыми электрода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ми, что объясняется большим проплавлением основного металла. Преимуществом наплавки порошковой проволо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кой (или лентой) является меньшая плотность тока, что обеспечивает меньшую глубину проплавления основного металла и, как следствие, меньшее перемешивание его с наплавляемым металлом. При нанесении слоя в виде от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дельных валиков должно быть обеспечено оптимальное перекрытие валиков при ручной наплавке на 0,30—0,35 ширины, а при механизированной — на 0,4—0,5 ширины валика.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92">
        <w:rPr>
          <w:rFonts w:ascii="Times New Roman" w:hAnsi="Times New Roman" w:cs="Times New Roman"/>
          <w:sz w:val="28"/>
          <w:szCs w:val="28"/>
        </w:rPr>
        <w:t>Ручную дуговую наплавку производят электродами с диаметром стержня 4—5 мм. Сварочный ток составляет 160—250 А. Напряжение дуги — 22—26 В. Наплавку про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изводят короткой дугой постоянным током обратной по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лярности. При наплавке перегрев наплавленного слоя не допускается. Для этого слой наплавляют отдельными ва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ликами с полным последовательным охлаждением каждо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го валика.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0E92">
        <w:rPr>
          <w:rFonts w:ascii="Times New Roman" w:hAnsi="Times New Roman" w:cs="Times New Roman"/>
          <w:sz w:val="28"/>
          <w:szCs w:val="28"/>
        </w:rPr>
        <w:t>По химическому составу и физико-механическим свой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ствам наплавленный металл будет отличаться как от ос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новного, так и от присадочного металла.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sz w:val="28"/>
          <w:szCs w:val="28"/>
        </w:rPr>
        <w:t>Одним из важных параметров процесса наплавки явля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ется глубина проплавления основного металла: чем мень</w:t>
      </w:r>
      <w:r w:rsidRPr="00620E92">
        <w:rPr>
          <w:rFonts w:ascii="Times New Roman" w:hAnsi="Times New Roman" w:cs="Times New Roman"/>
          <w:sz w:val="28"/>
          <w:szCs w:val="28"/>
        </w:rPr>
        <w:softHyphen/>
        <w:t xml:space="preserve">ше глубина проплавления, тем меньше доля основного металла </w:t>
      </w:r>
      <w:proofErr w:type="gramStart"/>
      <w:r w:rsidRPr="00620E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E92">
        <w:rPr>
          <w:rFonts w:ascii="Times New Roman" w:hAnsi="Times New Roman" w:cs="Times New Roman"/>
          <w:sz w:val="28"/>
          <w:szCs w:val="28"/>
        </w:rPr>
        <w:t xml:space="preserve"> наплавленном. Химический состав наплавлен</w:t>
      </w:r>
      <w:r w:rsidRPr="00620E92">
        <w:rPr>
          <w:rFonts w:ascii="Times New Roman" w:hAnsi="Times New Roman" w:cs="Times New Roman"/>
          <w:sz w:val="28"/>
          <w:szCs w:val="28"/>
        </w:rPr>
        <w:softHyphen/>
        <w:t xml:space="preserve">ного металла будет ближе к </w:t>
      </w:r>
      <w:proofErr w:type="gramStart"/>
      <w:r w:rsidRPr="00620E92">
        <w:rPr>
          <w:rFonts w:ascii="Times New Roman" w:hAnsi="Times New Roman" w:cs="Times New Roman"/>
          <w:sz w:val="28"/>
          <w:szCs w:val="28"/>
        </w:rPr>
        <w:t>присадочному</w:t>
      </w:r>
      <w:proofErr w:type="gramEnd"/>
      <w:r w:rsidRPr="00620E92">
        <w:rPr>
          <w:rFonts w:ascii="Times New Roman" w:hAnsi="Times New Roman" w:cs="Times New Roman"/>
          <w:sz w:val="28"/>
          <w:szCs w:val="28"/>
        </w:rPr>
        <w:t>. Обычно хими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ческий состав присадочного металла и металла наплавки выравнивается во втором-третьем слое.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92">
        <w:rPr>
          <w:rFonts w:ascii="Times New Roman" w:hAnsi="Times New Roman" w:cs="Times New Roman"/>
          <w:sz w:val="28"/>
          <w:szCs w:val="28"/>
        </w:rPr>
        <w:t>С другой стороны, на глубине проплавления распола</w:t>
      </w:r>
      <w:r w:rsidRPr="00620E92">
        <w:rPr>
          <w:rFonts w:ascii="Times New Roman" w:hAnsi="Times New Roman" w:cs="Times New Roman"/>
          <w:sz w:val="28"/>
          <w:szCs w:val="28"/>
        </w:rPr>
        <w:softHyphen/>
        <w:t xml:space="preserve">гается переходная зона от основного металла к </w:t>
      </w:r>
      <w:proofErr w:type="gramStart"/>
      <w:r w:rsidRPr="00620E92">
        <w:rPr>
          <w:rFonts w:ascii="Times New Roman" w:hAnsi="Times New Roman" w:cs="Times New Roman"/>
          <w:sz w:val="28"/>
          <w:szCs w:val="28"/>
        </w:rPr>
        <w:t>наплавлен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ному</w:t>
      </w:r>
      <w:proofErr w:type="gramEnd"/>
      <w:r w:rsidRPr="00620E92">
        <w:rPr>
          <w:rFonts w:ascii="Times New Roman" w:hAnsi="Times New Roman" w:cs="Times New Roman"/>
          <w:sz w:val="28"/>
          <w:szCs w:val="28"/>
        </w:rPr>
        <w:t xml:space="preserve">. Эта зона считается наиболее опасной, с точки зрения разрушения металла. Металл переходной зоны </w:t>
      </w:r>
      <w:proofErr w:type="spellStart"/>
      <w:r w:rsidRPr="00620E92">
        <w:rPr>
          <w:rFonts w:ascii="Times New Roman" w:hAnsi="Times New Roman" w:cs="Times New Roman"/>
          <w:sz w:val="28"/>
          <w:szCs w:val="28"/>
        </w:rPr>
        <w:t>охрупчен</w:t>
      </w:r>
      <w:proofErr w:type="spellEnd"/>
      <w:r w:rsidRPr="00620E92">
        <w:rPr>
          <w:rFonts w:ascii="Times New Roman" w:hAnsi="Times New Roman" w:cs="Times New Roman"/>
          <w:sz w:val="28"/>
          <w:szCs w:val="28"/>
        </w:rPr>
        <w:t xml:space="preserve"> из-за большой скорости охлаждения металла шва, имеет повышенную склонность к образованию холодных трещин по причине большой неоднородности химического состава металла и соответственно большой разности коэффициен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тов линейного расширения. Отсюда следует, что чем боль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ше глубина проплавления, тем больше зона ослабленного участка и тем ниже прочность детали. И, наоборот, чем меньше глубина проплавления, тем в меньшей мере теря</w:t>
      </w:r>
      <w:r w:rsidRPr="00620E92">
        <w:rPr>
          <w:rFonts w:ascii="Times New Roman" w:hAnsi="Times New Roman" w:cs="Times New Roman"/>
          <w:sz w:val="28"/>
          <w:szCs w:val="28"/>
        </w:rPr>
        <w:softHyphen/>
        <w:t xml:space="preserve">ется прочность детали. Металл наплавки по химическому составу приближается </w:t>
      </w:r>
      <w:proofErr w:type="gramStart"/>
      <w:r w:rsidRPr="00620E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0E92">
        <w:rPr>
          <w:rFonts w:ascii="Times New Roman" w:hAnsi="Times New Roman" w:cs="Times New Roman"/>
          <w:sz w:val="28"/>
          <w:szCs w:val="28"/>
        </w:rPr>
        <w:t xml:space="preserve"> присадочному, при этом отпадает необходимость в наложении второго слоя.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92">
        <w:rPr>
          <w:rFonts w:ascii="Times New Roman" w:hAnsi="Times New Roman" w:cs="Times New Roman"/>
          <w:i/>
          <w:sz w:val="28"/>
          <w:szCs w:val="28"/>
        </w:rPr>
        <w:t>Исходя из изложенного, выбор оборудования для наплав</w:t>
      </w:r>
      <w:r w:rsidRPr="00620E92">
        <w:rPr>
          <w:rFonts w:ascii="Times New Roman" w:hAnsi="Times New Roman" w:cs="Times New Roman"/>
          <w:i/>
          <w:sz w:val="28"/>
          <w:szCs w:val="28"/>
        </w:rPr>
        <w:softHyphen/>
        <w:t>ки, режимов и технологии должен проводиться из условия обеспечения минимальной глубины проплавления основно</w:t>
      </w:r>
      <w:r w:rsidRPr="00620E92">
        <w:rPr>
          <w:rFonts w:ascii="Times New Roman" w:hAnsi="Times New Roman" w:cs="Times New Roman"/>
          <w:i/>
          <w:sz w:val="28"/>
          <w:szCs w:val="28"/>
        </w:rPr>
        <w:softHyphen/>
        <w:t>го металла h и заданной величины наплавленного слоя.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20E92">
        <w:rPr>
          <w:rFonts w:ascii="Times New Roman" w:hAnsi="Times New Roman" w:cs="Times New Roman"/>
          <w:i/>
          <w:sz w:val="28"/>
          <w:szCs w:val="28"/>
        </w:rPr>
        <w:t xml:space="preserve">Высота наплавленного слоя </w:t>
      </w:r>
      <w:proofErr w:type="spellStart"/>
      <w:r w:rsidRPr="00620E92">
        <w:rPr>
          <w:rFonts w:ascii="Times New Roman" w:hAnsi="Times New Roman" w:cs="Times New Roman"/>
          <w:i/>
          <w:sz w:val="28"/>
          <w:szCs w:val="28"/>
        </w:rPr>
        <w:t>ha</w:t>
      </w:r>
      <w:proofErr w:type="spellEnd"/>
      <w:r w:rsidRPr="00620E92">
        <w:rPr>
          <w:rFonts w:ascii="Times New Roman" w:hAnsi="Times New Roman" w:cs="Times New Roman"/>
          <w:i/>
          <w:sz w:val="28"/>
          <w:szCs w:val="28"/>
        </w:rPr>
        <w:t xml:space="preserve"> складывается из величи</w:t>
      </w:r>
      <w:r w:rsidRPr="00620E92">
        <w:rPr>
          <w:rFonts w:ascii="Times New Roman" w:hAnsi="Times New Roman" w:cs="Times New Roman"/>
          <w:i/>
          <w:sz w:val="28"/>
          <w:szCs w:val="28"/>
        </w:rPr>
        <w:softHyphen/>
        <w:t>ны износа /</w:t>
      </w:r>
      <w:proofErr w:type="spellStart"/>
      <w:r w:rsidRPr="00620E92">
        <w:rPr>
          <w:rFonts w:ascii="Times New Roman" w:hAnsi="Times New Roman" w:cs="Times New Roman"/>
          <w:i/>
          <w:sz w:val="28"/>
          <w:szCs w:val="28"/>
        </w:rPr>
        <w:t>ги</w:t>
      </w:r>
      <w:proofErr w:type="spellEnd"/>
      <w:r w:rsidRPr="00620E92">
        <w:rPr>
          <w:rFonts w:ascii="Times New Roman" w:hAnsi="Times New Roman" w:cs="Times New Roman"/>
          <w:i/>
          <w:sz w:val="28"/>
          <w:szCs w:val="28"/>
        </w:rPr>
        <w:t xml:space="preserve">, толщины дефектного слоя </w:t>
      </w:r>
      <w:proofErr w:type="spellStart"/>
      <w:r w:rsidRPr="00620E92">
        <w:rPr>
          <w:rFonts w:ascii="Times New Roman" w:hAnsi="Times New Roman" w:cs="Times New Roman"/>
          <w:i/>
          <w:sz w:val="28"/>
          <w:szCs w:val="28"/>
        </w:rPr>
        <w:t>Лдс</w:t>
      </w:r>
      <w:proofErr w:type="spellEnd"/>
      <w:r w:rsidRPr="00620E92">
        <w:rPr>
          <w:rFonts w:ascii="Times New Roman" w:hAnsi="Times New Roman" w:cs="Times New Roman"/>
          <w:i/>
          <w:sz w:val="28"/>
          <w:szCs w:val="28"/>
        </w:rPr>
        <w:t xml:space="preserve"> и высоты не</w:t>
      </w:r>
      <w:r w:rsidRPr="00620E92">
        <w:rPr>
          <w:rFonts w:ascii="Times New Roman" w:hAnsi="Times New Roman" w:cs="Times New Roman"/>
          <w:i/>
          <w:sz w:val="28"/>
          <w:szCs w:val="28"/>
        </w:rPr>
        <w:softHyphen/>
        <w:t>ровностей.</w:t>
      </w:r>
    </w:p>
    <w:p w:rsidR="00A22A46" w:rsidRDefault="00A22A46">
      <w:pPr>
        <w:rPr>
          <w:rFonts w:ascii="Times New Roman" w:hAnsi="Times New Roman" w:cs="Times New Roman"/>
          <w:sz w:val="28"/>
          <w:szCs w:val="28"/>
        </w:rPr>
      </w:pPr>
    </w:p>
    <w:p w:rsidR="00620E92" w:rsidRDefault="00620E92">
      <w:pPr>
        <w:rPr>
          <w:rFonts w:ascii="Times New Roman" w:hAnsi="Times New Roman" w:cs="Times New Roman"/>
          <w:b/>
          <w:sz w:val="28"/>
          <w:szCs w:val="28"/>
        </w:rPr>
      </w:pPr>
      <w:r w:rsidRPr="00620E92"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620E92" w:rsidRPr="00620E92" w:rsidRDefault="00620E92" w:rsidP="00620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называется наплавкой?</w:t>
      </w:r>
    </w:p>
    <w:p w:rsidR="00620E92" w:rsidRPr="00620E92" w:rsidRDefault="00620E92" w:rsidP="00620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группы наплавочных материалов Вы знаете?</w:t>
      </w:r>
    </w:p>
    <w:p w:rsidR="00620E92" w:rsidRPr="00620E92" w:rsidRDefault="00620E92" w:rsidP="00620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называется восстановительной наплавкой?</w:t>
      </w:r>
    </w:p>
    <w:p w:rsidR="00620E92" w:rsidRPr="00620E92" w:rsidRDefault="00620E92" w:rsidP="00620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методы наплавки с минимальным проплавлением основного металла;</w:t>
      </w:r>
    </w:p>
    <w:p w:rsidR="00620E92" w:rsidRPr="00620E92" w:rsidRDefault="00620E92" w:rsidP="00620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наплавочных материалов.</w:t>
      </w:r>
    </w:p>
    <w:p w:rsidR="00620E92" w:rsidRDefault="00620E92" w:rsidP="00620E92">
      <w:pPr>
        <w:rPr>
          <w:rFonts w:ascii="Times New Roman" w:hAnsi="Times New Roman" w:cs="Times New Roman"/>
          <w:sz w:val="28"/>
          <w:szCs w:val="28"/>
        </w:rPr>
      </w:pPr>
    </w:p>
    <w:p w:rsidR="00620E92" w:rsidRPr="00620E92" w:rsidRDefault="00620E92" w:rsidP="00620E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20E92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620E92" w:rsidRPr="00620E92" w:rsidRDefault="00620E92" w:rsidP="00620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кроссворд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состоящий не менее чем из 10 вопросов 5х5; 4х6; 7х3; 8х2 – горизонталь – вертикаль.</w:t>
      </w:r>
    </w:p>
    <w:sectPr w:rsidR="00620E92" w:rsidRPr="00620E92" w:rsidSect="00A22A4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8F"/>
    <w:multiLevelType w:val="hybridMultilevel"/>
    <w:tmpl w:val="D2A2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BD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0E9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2A4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0BD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2DA9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A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2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A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2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2020-04-27T16:21:00Z</dcterms:created>
  <dcterms:modified xsi:type="dcterms:W3CDTF">2020-04-27T21:19:00Z</dcterms:modified>
</cp:coreProperties>
</file>